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0B8D28" w14:textId="77777777" w:rsidR="00FB319C" w:rsidRPr="0020394B" w:rsidRDefault="00FB319C" w:rsidP="00FB319C">
      <w:pPr>
        <w:spacing w:after="300" w:line="240" w:lineRule="auto"/>
        <w:jc w:val="right"/>
        <w:rPr>
          <w:rFonts w:eastAsia="Times New Roman" w:cstheme="minorHAnsi"/>
          <w:color w:val="222222"/>
          <w:sz w:val="24"/>
          <w:szCs w:val="24"/>
        </w:rPr>
      </w:pPr>
      <w:bookmarkStart w:id="0" w:name="_GoBack"/>
      <w:bookmarkEnd w:id="0"/>
      <w:r>
        <w:rPr>
          <w:rFonts w:eastAsia="Times New Roman" w:cstheme="minorHAnsi"/>
          <w:b/>
          <w:bCs/>
          <w:i/>
          <w:iCs/>
          <w:color w:val="222222"/>
          <w:sz w:val="24"/>
          <w:szCs w:val="24"/>
        </w:rPr>
        <w:t>Iași</w:t>
      </w:r>
      <w:r w:rsidRPr="001D3E23">
        <w:rPr>
          <w:rFonts w:eastAsia="Times New Roman" w:cstheme="minorHAnsi"/>
          <w:b/>
          <w:bCs/>
          <w:i/>
          <w:iCs/>
          <w:color w:val="222222"/>
          <w:sz w:val="24"/>
          <w:szCs w:val="24"/>
        </w:rPr>
        <w:t>, februarie 2026</w:t>
      </w:r>
    </w:p>
    <w:p w14:paraId="68331710" w14:textId="77777777" w:rsidR="00FB319C" w:rsidRPr="0020394B" w:rsidRDefault="00FB319C" w:rsidP="00FB319C">
      <w:pPr>
        <w:spacing w:after="300" w:line="240" w:lineRule="auto"/>
        <w:jc w:val="center"/>
        <w:rPr>
          <w:rFonts w:eastAsia="Times New Roman" w:cstheme="minorHAnsi"/>
          <w:color w:val="222222"/>
          <w:sz w:val="24"/>
          <w:szCs w:val="24"/>
        </w:rPr>
      </w:pPr>
      <w:r w:rsidRPr="001D3E23">
        <w:rPr>
          <w:rFonts w:eastAsia="Times New Roman" w:cstheme="minorHAnsi"/>
          <w:b/>
          <w:bCs/>
          <w:color w:val="222222"/>
          <w:sz w:val="24"/>
          <w:szCs w:val="24"/>
        </w:rPr>
        <w:t>COMUNICAT DE PRESĂ</w:t>
      </w:r>
    </w:p>
    <w:p w14:paraId="0B08B15C" w14:textId="77777777" w:rsidR="00FB319C" w:rsidRPr="0020394B" w:rsidRDefault="00FB319C" w:rsidP="00FB319C">
      <w:pPr>
        <w:spacing w:after="300" w:line="240" w:lineRule="auto"/>
        <w:jc w:val="center"/>
        <w:rPr>
          <w:rFonts w:eastAsia="Times New Roman" w:cstheme="minorHAnsi"/>
          <w:color w:val="222222"/>
          <w:sz w:val="24"/>
          <w:szCs w:val="24"/>
        </w:rPr>
      </w:pPr>
      <w:r w:rsidRPr="001D3E23">
        <w:rPr>
          <w:rFonts w:eastAsia="Times New Roman" w:cstheme="minorHAnsi"/>
          <w:b/>
          <w:bCs/>
          <w:color w:val="222222"/>
          <w:sz w:val="24"/>
          <w:szCs w:val="24"/>
        </w:rPr>
        <w:t>LANSARE PROIECT</w:t>
      </w:r>
    </w:p>
    <w:p w14:paraId="6788C327" w14:textId="6180DA85" w:rsidR="00FB319C" w:rsidRPr="00BF66A6" w:rsidRDefault="00FB319C" w:rsidP="00BF66A6">
      <w:pPr>
        <w:spacing w:after="300" w:line="240" w:lineRule="auto"/>
        <w:ind w:firstLine="720"/>
        <w:jc w:val="both"/>
        <w:rPr>
          <w:rFonts w:eastAsia="Times New Roman" w:cstheme="minorHAnsi"/>
          <w:color w:val="222222"/>
        </w:rPr>
      </w:pPr>
      <w:r w:rsidRPr="00BF66A6">
        <w:rPr>
          <w:rFonts w:eastAsia="Times New Roman" w:cstheme="minorHAnsi"/>
          <w:b/>
          <w:i/>
          <w:color w:val="222222"/>
        </w:rPr>
        <w:t>Institutul Regional de Oncologie Iaș</w:t>
      </w:r>
      <w:r w:rsidR="00CD0F45" w:rsidRPr="00BF66A6">
        <w:rPr>
          <w:rFonts w:eastAsia="Times New Roman" w:cstheme="minorHAnsi"/>
          <w:b/>
          <w:i/>
          <w:color w:val="222222"/>
        </w:rPr>
        <w:t>i</w:t>
      </w:r>
      <w:r w:rsidRPr="00BF66A6">
        <w:rPr>
          <w:rFonts w:eastAsia="Times New Roman" w:cstheme="minorHAnsi"/>
          <w:color w:val="222222"/>
        </w:rPr>
        <w:t xml:space="preserve"> are onoarea de a anunța începerea proiectului „</w:t>
      </w:r>
      <w:r w:rsidRPr="00BF66A6">
        <w:rPr>
          <w:rFonts w:eastAsia="Times New Roman" w:cstheme="minorHAnsi"/>
          <w:b/>
          <w:bCs/>
          <w:i/>
          <w:iCs/>
          <w:color w:val="222222"/>
        </w:rPr>
        <w:t>Controlul cancerului de coL uterin prin Acces echitabil la seRvicii de cAlitate: consolidarea capacității programului național de screening – CLARA”, </w:t>
      </w:r>
      <w:r w:rsidRPr="00BF66A6">
        <w:rPr>
          <w:rFonts w:eastAsia="Times New Roman" w:cstheme="minorHAnsi"/>
          <w:color w:val="222222"/>
        </w:rPr>
        <w:t>cod SMIS 353063</w:t>
      </w:r>
      <w:r w:rsidRPr="00BF66A6">
        <w:rPr>
          <w:rFonts w:eastAsia="Times New Roman" w:cstheme="minorHAnsi"/>
          <w:b/>
          <w:bCs/>
          <w:color w:val="222222"/>
        </w:rPr>
        <w:t xml:space="preserve">, </w:t>
      </w:r>
      <w:r w:rsidRPr="00BF66A6">
        <w:rPr>
          <w:rFonts w:eastAsia="Times New Roman" w:cstheme="minorHAnsi"/>
          <w:b/>
          <w:color w:val="222222"/>
        </w:rPr>
        <w:t xml:space="preserve">in calitate de Partener de implementare pentru Beneficiarul </w:t>
      </w:r>
      <w:r w:rsidRPr="00BF66A6">
        <w:rPr>
          <w:rFonts w:eastAsia="Times New Roman" w:cstheme="minorHAnsi"/>
          <w:b/>
          <w:bCs/>
          <w:color w:val="222222"/>
        </w:rPr>
        <w:t>Universitatea de Medicină și Farmacie “Carol Davila” București</w:t>
      </w:r>
      <w:r w:rsidRPr="00BF66A6">
        <w:rPr>
          <w:rFonts w:eastAsia="Times New Roman" w:cstheme="minorHAnsi"/>
          <w:color w:val="222222"/>
        </w:rPr>
        <w:t>, a</w:t>
      </w:r>
      <w:r w:rsidR="00CD0F45" w:rsidRPr="00BF66A6">
        <w:rPr>
          <w:rFonts w:eastAsia="Times New Roman" w:cstheme="minorHAnsi"/>
          <w:color w:val="222222"/>
        </w:rPr>
        <w:t>lă</w:t>
      </w:r>
      <w:r w:rsidRPr="00BF66A6">
        <w:rPr>
          <w:rFonts w:eastAsia="Times New Roman" w:cstheme="minorHAnsi"/>
          <w:color w:val="222222"/>
        </w:rPr>
        <w:t>turi de ceilal</w:t>
      </w:r>
      <w:r w:rsidR="00CD0F45" w:rsidRPr="00BF66A6">
        <w:rPr>
          <w:rFonts w:eastAsia="Times New Roman" w:cstheme="minorHAnsi"/>
          <w:color w:val="222222"/>
        </w:rPr>
        <w:t>ț</w:t>
      </w:r>
      <w:r w:rsidRPr="00BF66A6">
        <w:rPr>
          <w:rFonts w:eastAsia="Times New Roman" w:cstheme="minorHAnsi"/>
          <w:color w:val="222222"/>
        </w:rPr>
        <w:t>i parteneri: Institutul Național de Sănătate Publică, Spitalul Clinic Județean de Urgență Craiova, Institutul Oncologic</w:t>
      </w:r>
      <w:r w:rsidR="00CD0F45" w:rsidRPr="00BF66A6">
        <w:rPr>
          <w:rFonts w:eastAsia="Times New Roman" w:cstheme="minorHAnsi"/>
          <w:color w:val="222222"/>
        </w:rPr>
        <w:t xml:space="preserve"> “</w:t>
      </w:r>
      <w:r w:rsidRPr="00BF66A6">
        <w:rPr>
          <w:rFonts w:eastAsia="Times New Roman" w:cstheme="minorHAnsi"/>
          <w:color w:val="222222"/>
        </w:rPr>
        <w:t xml:space="preserve"> Prof.Dr. I.Chiricuță</w:t>
      </w:r>
      <w:r w:rsidR="00CD0F45" w:rsidRPr="00BF66A6">
        <w:rPr>
          <w:rFonts w:eastAsia="Times New Roman" w:cstheme="minorHAnsi"/>
          <w:color w:val="222222"/>
        </w:rPr>
        <w:t>”</w:t>
      </w:r>
      <w:r w:rsidRPr="00BF66A6">
        <w:rPr>
          <w:rFonts w:eastAsia="Times New Roman" w:cstheme="minorHAnsi"/>
          <w:color w:val="222222"/>
        </w:rPr>
        <w:t xml:space="preserve"> Cluj-Napoca, Spitalul Clinic Municipal de Urgență Timișoara, Spitalul Clinic Județean de Urgență Târgu Mureș, Spitalul Clinic Județean de Urgență “Sfântul Apostol Andrei” Constanța, Institutul Oncologic </w:t>
      </w:r>
      <w:r w:rsidR="00CD0F45" w:rsidRPr="00BF66A6">
        <w:rPr>
          <w:rFonts w:eastAsia="Times New Roman" w:cstheme="minorHAnsi"/>
          <w:color w:val="222222"/>
        </w:rPr>
        <w:t xml:space="preserve">“Prof.Dr.Alexandru Trestioreanu” </w:t>
      </w:r>
      <w:r w:rsidRPr="00BF66A6">
        <w:rPr>
          <w:rFonts w:eastAsia="Times New Roman" w:cstheme="minorHAnsi"/>
          <w:color w:val="222222"/>
        </w:rPr>
        <w:t>București, Spitalul Județean de Urgență Pitești, Asociația Centrul de Resurse și Formare în Profesiuni Sociale „Pro Vocație”, Asociația Coaliția Organizațiilor Pacienților cu Afecțiuni Cronice din România (C.O.P.A.C.-RO).</w:t>
      </w:r>
    </w:p>
    <w:p w14:paraId="565124E3" w14:textId="1044A237" w:rsidR="002859D9" w:rsidRPr="00BF66A6" w:rsidRDefault="00FB319C" w:rsidP="00285FAF">
      <w:pPr>
        <w:spacing w:after="300" w:line="240" w:lineRule="auto"/>
        <w:ind w:firstLine="720"/>
        <w:jc w:val="both"/>
        <w:rPr>
          <w:rFonts w:eastAsia="Times New Roman" w:cstheme="minorHAnsi"/>
          <w:color w:val="222222"/>
        </w:rPr>
      </w:pPr>
      <w:r w:rsidRPr="00BF66A6">
        <w:rPr>
          <w:rFonts w:eastAsia="Times New Roman" w:cstheme="minorHAnsi"/>
          <w:b/>
          <w:i/>
          <w:color w:val="222222"/>
        </w:rPr>
        <w:t>Institutul Regional de Oncologie Iași</w:t>
      </w:r>
      <w:r w:rsidRPr="00BF66A6">
        <w:rPr>
          <w:rFonts w:eastAsia="Times New Roman" w:cstheme="minorHAnsi"/>
          <w:b/>
          <w:bCs/>
          <w:color w:val="222222"/>
        </w:rPr>
        <w:t>,</w:t>
      </w:r>
      <w:r w:rsidRPr="00BF66A6">
        <w:rPr>
          <w:rFonts w:eastAsia="Times New Roman" w:cstheme="minorHAnsi"/>
          <w:color w:val="222222"/>
        </w:rPr>
        <w:t xml:space="preserve"> în calitate de Partener, va implementa </w:t>
      </w:r>
      <w:r w:rsidR="00285FAF">
        <w:rPr>
          <w:rFonts w:eastAsia="Times New Roman" w:cstheme="minorHAnsi"/>
          <w:color w:val="222222"/>
        </w:rPr>
        <w:t>în Regiunea Nod-Est  (jude</w:t>
      </w:r>
      <w:r w:rsidR="00285FAF">
        <w:rPr>
          <w:rFonts w:eastAsia="Times New Roman" w:cstheme="minorHAnsi"/>
          <w:color w:val="222222"/>
          <w:lang w:val="ro-RO"/>
        </w:rPr>
        <w:t>țele</w:t>
      </w:r>
      <w:r w:rsidR="00285FAF">
        <w:rPr>
          <w:rFonts w:eastAsia="Times New Roman" w:cstheme="minorHAnsi"/>
          <w:color w:val="222222"/>
        </w:rPr>
        <w:t>:</w:t>
      </w:r>
      <w:r w:rsidR="00C31036">
        <w:rPr>
          <w:rFonts w:eastAsia="Times New Roman" w:cstheme="minorHAnsi"/>
          <w:color w:val="222222"/>
        </w:rPr>
        <w:t xml:space="preserve"> </w:t>
      </w:r>
      <w:r w:rsidR="00285FAF">
        <w:rPr>
          <w:rFonts w:eastAsia="Times New Roman" w:cstheme="minorHAnsi"/>
          <w:color w:val="222222"/>
        </w:rPr>
        <w:t xml:space="preserve">Iasi, Vaslui, Bacău, Botoșani, Neamț și Suceava), </w:t>
      </w:r>
      <w:r w:rsidRPr="00BF66A6">
        <w:rPr>
          <w:rFonts w:eastAsia="Times New Roman" w:cstheme="minorHAnsi"/>
          <w:color w:val="222222"/>
        </w:rPr>
        <w:t>pe o durată de 46 de luni, în perioada decembrie 2025-octombrie 2029, proiectul „</w:t>
      </w:r>
      <w:r w:rsidRPr="00BF66A6">
        <w:rPr>
          <w:rFonts w:eastAsia="Times New Roman" w:cstheme="minorHAnsi"/>
          <w:b/>
          <w:bCs/>
          <w:i/>
          <w:iCs/>
          <w:color w:val="222222"/>
        </w:rPr>
        <w:t>Controlul cancerului de coL uterin prin Acces echitabil la seRvicii de cAlitate: consolidarea capacității programului național de screening – CLARA”, </w:t>
      </w:r>
      <w:r w:rsidRPr="00BF66A6">
        <w:rPr>
          <w:rFonts w:eastAsia="Times New Roman" w:cstheme="minorHAnsi"/>
          <w:color w:val="222222"/>
        </w:rPr>
        <w:t>cod SMIS 353063, prin contractul</w:t>
      </w:r>
      <w:r w:rsidRPr="00BF66A6">
        <w:rPr>
          <w:rFonts w:eastAsia="Times New Roman" w:cstheme="minorHAnsi"/>
          <w:b/>
          <w:bCs/>
          <w:i/>
          <w:iCs/>
          <w:color w:val="222222"/>
        </w:rPr>
        <w:t xml:space="preserve"> </w:t>
      </w:r>
      <w:r w:rsidRPr="00BF66A6">
        <w:rPr>
          <w:rFonts w:eastAsia="Times New Roman" w:cstheme="minorHAnsi"/>
          <w:bCs/>
          <w:iCs/>
          <w:color w:val="222222"/>
        </w:rPr>
        <w:t>cu numarul</w:t>
      </w:r>
      <w:r w:rsidRPr="00BF66A6">
        <w:rPr>
          <w:rFonts w:eastAsia="Times New Roman" w:cstheme="minorHAnsi"/>
          <w:b/>
          <w:bCs/>
          <w:i/>
          <w:iCs/>
          <w:color w:val="222222"/>
        </w:rPr>
        <w:t xml:space="preserve"> </w:t>
      </w:r>
      <w:r w:rsidRPr="00BF66A6">
        <w:rPr>
          <w:rFonts w:eastAsia="Times New Roman" w:cstheme="minorHAnsi"/>
          <w:color w:val="222222"/>
        </w:rPr>
        <w:t xml:space="preserve">155357/29.12.2025, încheiat cu Ministerul Investițiilor și Proiectelor Europene (MIPE) în calitate de Autoritate de Management pentru Programul Sănătate. </w:t>
      </w:r>
    </w:p>
    <w:p w14:paraId="04B399DF" w14:textId="020107AA" w:rsidR="00FB319C" w:rsidRPr="00BF66A6" w:rsidRDefault="00FB319C" w:rsidP="00BF66A6">
      <w:pPr>
        <w:spacing w:after="300" w:line="240" w:lineRule="auto"/>
        <w:jc w:val="both"/>
        <w:rPr>
          <w:rFonts w:eastAsia="Times New Roman" w:cstheme="minorHAnsi"/>
          <w:b/>
          <w:bCs/>
          <w:i/>
          <w:iCs/>
          <w:color w:val="222222"/>
        </w:rPr>
      </w:pPr>
      <w:r w:rsidRPr="00BF66A6">
        <w:rPr>
          <w:rFonts w:eastAsia="Times New Roman" w:cstheme="minorHAnsi"/>
          <w:color w:val="222222"/>
        </w:rPr>
        <w:t xml:space="preserve">Proiectul este finanțat în cadrul </w:t>
      </w:r>
      <w:r w:rsidRPr="008E0120">
        <w:rPr>
          <w:rFonts w:eastAsia="Times New Roman" w:cstheme="minorHAnsi"/>
          <w:b/>
          <w:color w:val="222222"/>
        </w:rPr>
        <w:t>Programului Operațional Sănătate (POS), Prioritatea 1</w:t>
      </w:r>
      <w:r w:rsidRPr="00BF66A6">
        <w:rPr>
          <w:rFonts w:eastAsia="Times New Roman" w:cstheme="minorHAnsi"/>
          <w:color w:val="222222"/>
        </w:rPr>
        <w:t>: Creșterea calității serviciilor de asistență medicală primară, comunitară, a serviciilor oferite în regim ambulatoriu și îmbunătățirea și consolidarea serviciilor preventive.</w:t>
      </w:r>
    </w:p>
    <w:p w14:paraId="7922A64C" w14:textId="77777777" w:rsidR="00FB319C" w:rsidRPr="00BF66A6" w:rsidRDefault="00FB319C" w:rsidP="00BF66A6">
      <w:pPr>
        <w:spacing w:after="300" w:line="240" w:lineRule="auto"/>
        <w:ind w:firstLine="720"/>
        <w:jc w:val="both"/>
        <w:rPr>
          <w:rFonts w:eastAsia="Times New Roman" w:cstheme="minorHAnsi"/>
          <w:color w:val="222222"/>
        </w:rPr>
      </w:pPr>
      <w:r w:rsidRPr="00BF66A6">
        <w:rPr>
          <w:rFonts w:eastAsia="Times New Roman" w:cstheme="minorHAnsi"/>
          <w:b/>
          <w:bCs/>
          <w:color w:val="222222"/>
        </w:rPr>
        <w:t>Obiectivul general al proiectului: </w:t>
      </w:r>
      <w:r w:rsidRPr="00BF66A6">
        <w:rPr>
          <w:rFonts w:eastAsia="Times New Roman" w:cstheme="minorHAnsi"/>
          <w:color w:val="222222"/>
        </w:rPr>
        <w:t>Lărgirea accesului egal și în timp util, echitabil și nediscriminatoriu, la servicii de sănătate de calitate și cost eficace, centrate pe pacient, pentru 272.256 de persoane din grupul țintă, prin : (1) dezvoltarea capacității programului de screening în domeniul cancerului de col uterin prin elaborarea de instrumente de lucru, respectiv o (1) metodologie de screening actualizată, un (1) curriculum de formare pentru medicii ginecologi, 4 (patru) curricula de formare pentru personalul din domeniul medical și nonmedical, un (1) registru de screening actualizat pentru optimimizarea colectării, prelucrării și analizei digitale a datelor obținute în urma screeningului; (2) formarea a 700 de specialiști, personal medical și non-medical implicat în identificarea/mobilizarea și sprijinirea grupului țintă pentru participarea la programul de screening de cancer de col uterin, respectiv, implicat în screening, diagnostic și îndrumarea către tratament; (3) derularea de acțiuni de informare, consiliere, mobilizare, educare și conștientizare utilizând și o (1) campanie de informare pentru un număr de 271.556 de persoane aparținând grupului țintă vulnerabil (36.816 persoane pentru fiecare regiune mai puțin dezvoltată și 13.844 persoane din regiunea BI); (4) organizarea și derularea unui program de screening de cancer de col uterin cu testare prin proceduri medicale pentru minim 217.246 de persoane (aparținând grupului țintă vulnerabil (29.453 persoane pentru fiecare regiune mai puțin dezvoltată și 11.075 persoane din regiunea BI); (5) monitorizarea programului de screening prin metode specifice în vederea asigurării calității acestuia; inființarea si operaționalizarea a 5 centre de prevenție în regiunile în care nu au fost derulate programe pilot (București-Ilfov, Sud Vest, Sud Est și Vest) și dotarea a 4 centre dintre cele existente (Nord-Vest, Centru, Sud-Muntenia, Nord-Est).</w:t>
      </w:r>
    </w:p>
    <w:p w14:paraId="4152AAD8" w14:textId="77777777" w:rsidR="00FB319C" w:rsidRPr="00BF66A6" w:rsidRDefault="00FB319C" w:rsidP="00BF66A6">
      <w:pPr>
        <w:spacing w:after="300" w:line="240" w:lineRule="auto"/>
        <w:jc w:val="both"/>
        <w:rPr>
          <w:rFonts w:eastAsia="Times New Roman" w:cstheme="minorHAnsi"/>
          <w:color w:val="222222"/>
        </w:rPr>
      </w:pPr>
      <w:r w:rsidRPr="00BF66A6">
        <w:rPr>
          <w:rFonts w:eastAsia="Times New Roman" w:cstheme="minorHAnsi"/>
          <w:b/>
          <w:bCs/>
          <w:color w:val="222222"/>
        </w:rPr>
        <w:lastRenderedPageBreak/>
        <w:t>Rezultatele așteptate în urma derulării proiectului sunt:</w:t>
      </w:r>
    </w:p>
    <w:p w14:paraId="1B70F66A" w14:textId="77777777" w:rsidR="00FB319C" w:rsidRPr="00BF66A6" w:rsidRDefault="00FB319C" w:rsidP="00BF66A6">
      <w:pPr>
        <w:spacing w:after="300" w:line="240" w:lineRule="auto"/>
        <w:jc w:val="both"/>
        <w:rPr>
          <w:rFonts w:eastAsia="Times New Roman" w:cstheme="minorHAnsi"/>
          <w:color w:val="222222"/>
        </w:rPr>
      </w:pPr>
      <w:r w:rsidRPr="00BF66A6">
        <w:rPr>
          <w:rFonts w:eastAsia="Times New Roman" w:cstheme="minorHAnsi"/>
          <w:color w:val="222222"/>
        </w:rPr>
        <w:t>R1 (1.1) – Cadrul metodologic al programului de screening actualizat</w:t>
      </w:r>
    </w:p>
    <w:p w14:paraId="57AA0118" w14:textId="77777777" w:rsidR="00FB319C" w:rsidRPr="00BF66A6" w:rsidRDefault="00FB319C" w:rsidP="00BF66A6">
      <w:pPr>
        <w:spacing w:after="300" w:line="240" w:lineRule="auto"/>
        <w:jc w:val="both"/>
        <w:rPr>
          <w:rFonts w:eastAsia="Times New Roman" w:cstheme="minorHAnsi"/>
          <w:color w:val="222222"/>
        </w:rPr>
      </w:pPr>
      <w:r w:rsidRPr="00BF66A6">
        <w:rPr>
          <w:rFonts w:eastAsia="Times New Roman" w:cstheme="minorHAnsi"/>
          <w:color w:val="222222"/>
        </w:rPr>
        <w:t>R2 (A1.2) – Curricula de formare pentru programul de screening actualizate (1 curriculum de formare pentru medicii ginecologi + 4 curricula de formare pentru personalul din domeniul medical și non-medical)</w:t>
      </w:r>
    </w:p>
    <w:p w14:paraId="2FF8E597" w14:textId="77777777" w:rsidR="00FB319C" w:rsidRPr="00BF66A6" w:rsidRDefault="00FB319C" w:rsidP="00BF66A6">
      <w:pPr>
        <w:spacing w:after="300" w:line="240" w:lineRule="auto"/>
        <w:jc w:val="both"/>
        <w:rPr>
          <w:rFonts w:eastAsia="Times New Roman" w:cstheme="minorHAnsi"/>
          <w:color w:val="222222"/>
        </w:rPr>
      </w:pPr>
      <w:r w:rsidRPr="00BF66A6">
        <w:rPr>
          <w:rFonts w:eastAsia="Times New Roman" w:cstheme="minorHAnsi"/>
          <w:color w:val="222222"/>
        </w:rPr>
        <w:t>R3 (A1.2) – 700 persoane formate – personal din managementul /coordonarea /implementarea programelor de screening/ personal din autoritățile publice centrale și locale ale sistemului public de sănătate</w:t>
      </w:r>
    </w:p>
    <w:p w14:paraId="7A8C8C99" w14:textId="77777777" w:rsidR="00FB319C" w:rsidRPr="00BF66A6" w:rsidRDefault="00FB319C" w:rsidP="00BF66A6">
      <w:pPr>
        <w:spacing w:after="300" w:line="240" w:lineRule="auto"/>
        <w:jc w:val="both"/>
        <w:rPr>
          <w:rFonts w:eastAsia="Times New Roman" w:cstheme="minorHAnsi"/>
          <w:color w:val="222222"/>
        </w:rPr>
      </w:pPr>
      <w:r w:rsidRPr="00BF66A6">
        <w:rPr>
          <w:rFonts w:eastAsia="Times New Roman" w:cstheme="minorHAnsi"/>
          <w:color w:val="222222"/>
        </w:rPr>
        <w:t>R4 (A1.3) – Registru de screening actualizat</w:t>
      </w:r>
    </w:p>
    <w:p w14:paraId="7CFAB301" w14:textId="77777777" w:rsidR="00FB319C" w:rsidRPr="00BF66A6" w:rsidRDefault="00FB319C" w:rsidP="00BF66A6">
      <w:pPr>
        <w:spacing w:after="300" w:line="240" w:lineRule="auto"/>
        <w:jc w:val="both"/>
        <w:rPr>
          <w:rFonts w:eastAsia="Times New Roman" w:cstheme="minorHAnsi"/>
          <w:color w:val="222222"/>
        </w:rPr>
      </w:pPr>
      <w:r w:rsidRPr="00BF66A6">
        <w:rPr>
          <w:rFonts w:eastAsia="Times New Roman" w:cstheme="minorHAnsi"/>
          <w:color w:val="222222"/>
        </w:rPr>
        <w:t>R5 (A2.2) 1 campanie de informare, consiliere, mobilizare, educare și conștientizare a grupului vulnerabil privind activitățile de prevenție, depistare precoce a cancerului de col uterin dedicată persoanelor din grupurile vulnerabile /defavorizate</w:t>
      </w:r>
    </w:p>
    <w:p w14:paraId="38B21D15" w14:textId="77777777" w:rsidR="00FB319C" w:rsidRPr="00BF66A6" w:rsidRDefault="00FB319C" w:rsidP="00BF66A6">
      <w:pPr>
        <w:spacing w:after="300" w:line="240" w:lineRule="auto"/>
        <w:jc w:val="both"/>
        <w:rPr>
          <w:rFonts w:eastAsia="Times New Roman" w:cstheme="minorHAnsi"/>
          <w:color w:val="222222"/>
        </w:rPr>
      </w:pPr>
      <w:r w:rsidRPr="00BF66A6">
        <w:rPr>
          <w:rFonts w:eastAsia="Times New Roman" w:cstheme="minorHAnsi"/>
          <w:color w:val="222222"/>
        </w:rPr>
        <w:t>R6 (A2.2) 271.556 de persoane care au beneficiat de informare, consiliere, mobilizare, educare și conștientizare privind activitățile de prevenție, depistare precoce a cancerului de col uterin</w:t>
      </w:r>
    </w:p>
    <w:p w14:paraId="241281E0" w14:textId="77777777" w:rsidR="00FB319C" w:rsidRPr="00BF66A6" w:rsidRDefault="00FB319C" w:rsidP="00BF66A6">
      <w:pPr>
        <w:spacing w:after="300" w:line="240" w:lineRule="auto"/>
        <w:jc w:val="both"/>
        <w:rPr>
          <w:rFonts w:eastAsia="Times New Roman" w:cstheme="minorHAnsi"/>
          <w:color w:val="222222"/>
        </w:rPr>
      </w:pPr>
      <w:r w:rsidRPr="00BF66A6">
        <w:rPr>
          <w:rFonts w:eastAsia="Times New Roman" w:cstheme="minorHAnsi"/>
          <w:color w:val="222222"/>
        </w:rPr>
        <w:t>R7 (A1.4, A1.5, A2.1, A2.3, A2.4, A3.1) – 217.246 persoane din grupuri vulnerabile /defavorizate socioeconomic /care locuiesc în comunități cu grad de vulnerabilitate crescut care au beneficiat  de screening cancer col uterin</w:t>
      </w:r>
    </w:p>
    <w:p w14:paraId="750D40A5" w14:textId="77777777" w:rsidR="00FB319C" w:rsidRPr="00BF66A6" w:rsidRDefault="00FB319C" w:rsidP="00BF66A6">
      <w:pPr>
        <w:spacing w:after="300" w:line="240" w:lineRule="auto"/>
        <w:jc w:val="both"/>
        <w:rPr>
          <w:rFonts w:eastAsia="Times New Roman" w:cstheme="minorHAnsi"/>
          <w:color w:val="222222"/>
        </w:rPr>
      </w:pPr>
      <w:r w:rsidRPr="00BF66A6">
        <w:rPr>
          <w:rFonts w:eastAsia="Times New Roman" w:cstheme="minorHAnsi"/>
          <w:color w:val="222222"/>
        </w:rPr>
        <w:t>R8 (A2.5) – 5 centre de prevenție regionale pentru identificarea persoanelor cu risc de cancer de col uterin înființate /4 centre dezvoltate</w:t>
      </w:r>
    </w:p>
    <w:p w14:paraId="1875E4B8" w14:textId="1BCB7FC3" w:rsidR="00FB319C" w:rsidRPr="00BF66A6" w:rsidRDefault="00FB319C" w:rsidP="00BF66A6">
      <w:pPr>
        <w:spacing w:after="300" w:line="240" w:lineRule="auto"/>
        <w:ind w:firstLine="720"/>
        <w:jc w:val="both"/>
        <w:rPr>
          <w:rFonts w:eastAsia="Times New Roman" w:cstheme="minorHAnsi"/>
          <w:b/>
          <w:color w:val="222222"/>
          <w:lang w:val="ro-RO"/>
        </w:rPr>
      </w:pPr>
      <w:r w:rsidRPr="00BF66A6">
        <w:rPr>
          <w:rFonts w:eastAsia="Times New Roman" w:cstheme="minorHAnsi"/>
          <w:b/>
          <w:bCs/>
          <w:color w:val="222222"/>
        </w:rPr>
        <w:t>Valoarea totală eligibilă a proiectului</w:t>
      </w:r>
      <w:r w:rsidRPr="00BF66A6">
        <w:rPr>
          <w:rFonts w:eastAsia="Times New Roman" w:cstheme="minorHAnsi"/>
          <w:b/>
          <w:color w:val="222222"/>
        </w:rPr>
        <w:t> este de 258.365.258,21 l</w:t>
      </w:r>
      <w:r w:rsidR="004D054C" w:rsidRPr="00BF66A6">
        <w:rPr>
          <w:rFonts w:eastAsia="Times New Roman" w:cstheme="minorHAnsi"/>
          <w:b/>
          <w:color w:val="222222"/>
        </w:rPr>
        <w:t>ei</w:t>
      </w:r>
      <w:r w:rsidR="008C7E0E" w:rsidRPr="00BF66A6">
        <w:rPr>
          <w:rFonts w:eastAsia="Times New Roman" w:cstheme="minorHAnsi"/>
          <w:b/>
          <w:color w:val="222222"/>
        </w:rPr>
        <w:t xml:space="preserve">, din care 29.208.631,79 lei </w:t>
      </w:r>
      <w:r w:rsidR="002859D9" w:rsidRPr="00BF66A6">
        <w:rPr>
          <w:rFonts w:eastAsia="Times New Roman" w:cstheme="minorHAnsi"/>
          <w:b/>
          <w:color w:val="222222"/>
        </w:rPr>
        <w:t xml:space="preserve">reprezintă </w:t>
      </w:r>
      <w:r w:rsidR="008C7E0E" w:rsidRPr="00BF66A6">
        <w:rPr>
          <w:rFonts w:eastAsia="Times New Roman" w:cstheme="minorHAnsi"/>
          <w:b/>
          <w:color w:val="222222"/>
        </w:rPr>
        <w:t>buget</w:t>
      </w:r>
      <w:r w:rsidR="002859D9" w:rsidRPr="00BF66A6">
        <w:rPr>
          <w:rFonts w:eastAsia="Times New Roman" w:cstheme="minorHAnsi"/>
          <w:b/>
          <w:color w:val="222222"/>
        </w:rPr>
        <w:t xml:space="preserve">ul </w:t>
      </w:r>
      <w:r w:rsidR="008C7E0E" w:rsidRPr="00BF66A6">
        <w:rPr>
          <w:rFonts w:eastAsia="Times New Roman" w:cstheme="minorHAnsi"/>
          <w:b/>
          <w:color w:val="222222"/>
        </w:rPr>
        <w:t>partener</w:t>
      </w:r>
      <w:r w:rsidR="00886121">
        <w:rPr>
          <w:rFonts w:eastAsia="Times New Roman" w:cstheme="minorHAnsi"/>
          <w:b/>
          <w:color w:val="222222"/>
        </w:rPr>
        <w:t xml:space="preserve">ului, </w:t>
      </w:r>
      <w:r w:rsidR="008C7E0E" w:rsidRPr="00BF66A6">
        <w:rPr>
          <w:rFonts w:eastAsia="Times New Roman" w:cstheme="minorHAnsi"/>
          <w:b/>
          <w:color w:val="222222"/>
        </w:rPr>
        <w:t>Institutul Regional de Oncologie Ia</w:t>
      </w:r>
      <w:r w:rsidR="008C7E0E" w:rsidRPr="00BF66A6">
        <w:rPr>
          <w:rFonts w:eastAsia="Times New Roman" w:cstheme="minorHAnsi"/>
          <w:b/>
          <w:color w:val="222222"/>
          <w:lang w:val="ro-RO"/>
        </w:rPr>
        <w:t>și, din care total nerambursabil 28.624.459,14 lei.</w:t>
      </w:r>
    </w:p>
    <w:p w14:paraId="4C16D811" w14:textId="285CD9E6" w:rsidR="00FB319C" w:rsidRDefault="00FB319C" w:rsidP="00BF66A6">
      <w:pPr>
        <w:spacing w:after="300" w:line="240" w:lineRule="auto"/>
        <w:ind w:firstLine="720"/>
        <w:jc w:val="both"/>
        <w:rPr>
          <w:rFonts w:eastAsia="Times New Roman" w:cstheme="minorHAnsi"/>
          <w:color w:val="222222"/>
        </w:rPr>
      </w:pPr>
      <w:r w:rsidRPr="00BF66A6">
        <w:rPr>
          <w:rFonts w:eastAsia="Times New Roman" w:cstheme="minorHAnsi"/>
          <w:color w:val="222222"/>
        </w:rPr>
        <w:t>Autoritatea de Management pentru Programul Sănătate acordă o finanțare nerambursabilă în sumă maximă de 251.820.813,29 lei, echivalentă cu 97,47% din valoarea totală eligibilă aprobată.</w:t>
      </w:r>
      <w:r w:rsidR="00BF66A6" w:rsidRPr="00BF66A6">
        <w:rPr>
          <w:rFonts w:eastAsia="Times New Roman" w:cstheme="minorHAnsi"/>
          <w:color w:val="222222"/>
        </w:rPr>
        <w:t xml:space="preserve"> </w:t>
      </w:r>
      <w:r w:rsidRPr="00BF66A6">
        <w:rPr>
          <w:rFonts w:eastAsia="Times New Roman" w:cstheme="minorHAnsi"/>
          <w:b/>
          <w:bCs/>
          <w:color w:val="222222"/>
        </w:rPr>
        <w:t>Proiectul este cofinanțat din Fondul Social European Plus (FSE+) </w:t>
      </w:r>
      <w:r w:rsidRPr="00BF66A6">
        <w:rPr>
          <w:rFonts w:eastAsia="Times New Roman" w:cstheme="minorHAnsi"/>
          <w:color w:val="222222"/>
        </w:rPr>
        <w:t>prin Programul Sănătate, PS/697/PS_P1/OP4/ESO4.11/PS_P1_ESO4.11_A1 – Organizare de programe și servicii de prevenție, depistare precoce, (screening), diagnostic și tratament al leziunilor precanceroase ale cancerului de col uterin.</w:t>
      </w:r>
    </w:p>
    <w:p w14:paraId="6FCE311D" w14:textId="77777777" w:rsidR="00BF66A6" w:rsidRPr="00BF66A6" w:rsidRDefault="00BF66A6" w:rsidP="00BF66A6">
      <w:pPr>
        <w:spacing w:after="300" w:line="240" w:lineRule="auto"/>
        <w:ind w:firstLine="720"/>
        <w:jc w:val="both"/>
        <w:rPr>
          <w:rFonts w:eastAsia="Times New Roman" w:cstheme="minorHAnsi"/>
          <w:color w:val="222222"/>
        </w:rPr>
      </w:pPr>
    </w:p>
    <w:p w14:paraId="34CFCD63" w14:textId="5913E64F" w:rsidR="00FB319C" w:rsidRPr="00BF66A6" w:rsidRDefault="00FB319C" w:rsidP="00BF66A6">
      <w:pPr>
        <w:spacing w:after="300" w:line="240" w:lineRule="auto"/>
        <w:jc w:val="both"/>
        <w:rPr>
          <w:rFonts w:eastAsia="Times New Roman" w:cstheme="minorHAnsi"/>
          <w:b/>
          <w:bCs/>
          <w:color w:val="222222"/>
        </w:rPr>
      </w:pPr>
      <w:r w:rsidRPr="00BF66A6">
        <w:rPr>
          <w:rFonts w:eastAsia="Times New Roman" w:cstheme="minorHAnsi"/>
          <w:b/>
          <w:bCs/>
          <w:color w:val="222222"/>
        </w:rPr>
        <w:t>Date de contact:</w:t>
      </w:r>
      <w:r w:rsidR="00BF66A6">
        <w:rPr>
          <w:rFonts w:eastAsia="Times New Roman" w:cstheme="minorHAnsi"/>
          <w:color w:val="222222"/>
        </w:rPr>
        <w:t xml:space="preserve"> </w:t>
      </w:r>
      <w:r w:rsidRPr="00BF66A6">
        <w:rPr>
          <w:rFonts w:eastAsia="Times New Roman" w:cstheme="minorHAnsi"/>
          <w:b/>
          <w:bCs/>
          <w:color w:val="222222"/>
        </w:rPr>
        <w:t>Institutul Regional de Oncologie Iași</w:t>
      </w:r>
      <w:r w:rsidR="00BF66A6">
        <w:rPr>
          <w:rFonts w:eastAsia="Times New Roman" w:cstheme="minorHAnsi"/>
          <w:b/>
          <w:bCs/>
          <w:color w:val="222222"/>
        </w:rPr>
        <w:t xml:space="preserve">, </w:t>
      </w:r>
      <w:r w:rsidR="00BF66A6" w:rsidRPr="00BF66A6">
        <w:rPr>
          <w:rFonts w:eastAsia="Times New Roman" w:cstheme="minorHAnsi"/>
          <w:b/>
          <w:bCs/>
          <w:color w:val="0000FF"/>
        </w:rPr>
        <w:t>www.iroiasi.ro/proiecte-eu</w:t>
      </w:r>
    </w:p>
    <w:p w14:paraId="23071CAB" w14:textId="2C803652" w:rsidR="00FB319C" w:rsidRPr="00BF66A6" w:rsidRDefault="00FB319C" w:rsidP="00BF66A6">
      <w:pPr>
        <w:spacing w:after="300" w:line="240" w:lineRule="auto"/>
        <w:jc w:val="both"/>
        <w:rPr>
          <w:rFonts w:eastAsia="Times New Roman" w:cstheme="minorHAnsi"/>
          <w:color w:val="222222"/>
        </w:rPr>
      </w:pPr>
      <w:r w:rsidRPr="00BF66A6">
        <w:rPr>
          <w:rFonts w:eastAsia="Times New Roman" w:cstheme="minorHAnsi"/>
          <w:b/>
          <w:bCs/>
          <w:color w:val="222222"/>
        </w:rPr>
        <w:t>Persoana de contact:</w:t>
      </w:r>
      <w:r w:rsidR="00766757">
        <w:rPr>
          <w:rFonts w:eastAsia="Times New Roman" w:cstheme="minorHAnsi"/>
          <w:color w:val="222222"/>
        </w:rPr>
        <w:t xml:space="preserve"> Honciuc Otilia Ilinca</w:t>
      </w:r>
    </w:p>
    <w:p w14:paraId="62E38D75" w14:textId="77777777" w:rsidR="00FB319C" w:rsidRPr="00BF66A6" w:rsidRDefault="00FB319C" w:rsidP="00BF66A6">
      <w:pPr>
        <w:spacing w:after="300" w:line="240" w:lineRule="auto"/>
        <w:jc w:val="both"/>
        <w:rPr>
          <w:rFonts w:eastAsia="Times New Roman" w:cstheme="minorHAnsi"/>
          <w:color w:val="222222"/>
        </w:rPr>
      </w:pPr>
      <w:r w:rsidRPr="00BF66A6">
        <w:rPr>
          <w:rFonts w:eastAsia="Times New Roman" w:cstheme="minorHAnsi"/>
          <w:b/>
          <w:bCs/>
          <w:color w:val="222222"/>
        </w:rPr>
        <w:t>Telefon:</w:t>
      </w:r>
      <w:r w:rsidRPr="00BF66A6">
        <w:rPr>
          <w:rFonts w:eastAsia="Times New Roman" w:cstheme="minorHAnsi"/>
          <w:color w:val="222222"/>
        </w:rPr>
        <w:t> 0374/278.806</w:t>
      </w:r>
    </w:p>
    <w:p w14:paraId="433080B3" w14:textId="4DEA25A7" w:rsidR="00FB319C" w:rsidRPr="00BF66A6" w:rsidRDefault="00FB319C" w:rsidP="00BF66A6">
      <w:pPr>
        <w:spacing w:after="300" w:line="240" w:lineRule="auto"/>
        <w:jc w:val="both"/>
      </w:pPr>
      <w:r w:rsidRPr="00BF66A6">
        <w:rPr>
          <w:rFonts w:eastAsia="Times New Roman" w:cstheme="minorHAnsi"/>
          <w:b/>
          <w:bCs/>
          <w:color w:val="222222"/>
        </w:rPr>
        <w:t>Email: </w:t>
      </w:r>
      <w:hyperlink r:id="rId8" w:history="1">
        <w:r w:rsidRPr="00BF66A6">
          <w:rPr>
            <w:rStyle w:val="Hyperlink"/>
            <w:rFonts w:eastAsia="Times New Roman" w:cstheme="minorHAnsi"/>
            <w:b/>
            <w:bCs/>
          </w:rPr>
          <w:t>urmscreening@iroiasi.ro</w:t>
        </w:r>
      </w:hyperlink>
      <w:r w:rsidR="00BF66A6">
        <w:rPr>
          <w:rStyle w:val="Hyperlink"/>
          <w:rFonts w:eastAsia="Times New Roman" w:cstheme="minorHAnsi"/>
          <w:b/>
          <w:bCs/>
        </w:rPr>
        <w:t xml:space="preserve"> </w:t>
      </w:r>
    </w:p>
    <w:sectPr w:rsidR="00FB319C" w:rsidRPr="00BF66A6" w:rsidSect="00261E24">
      <w:headerReference w:type="default" r:id="rId9"/>
      <w:footerReference w:type="default" r:id="rId10"/>
      <w:pgSz w:w="12240" w:h="15840"/>
      <w:pgMar w:top="1120" w:right="1440" w:bottom="1440" w:left="1260" w:header="0"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2F60E1" w14:textId="77777777" w:rsidR="004D054C" w:rsidRDefault="004D054C" w:rsidP="007F1543">
      <w:pPr>
        <w:spacing w:after="0" w:line="240" w:lineRule="auto"/>
      </w:pPr>
      <w:r>
        <w:separator/>
      </w:r>
    </w:p>
  </w:endnote>
  <w:endnote w:type="continuationSeparator" w:id="0">
    <w:p w14:paraId="3F0BACF9" w14:textId="77777777" w:rsidR="004D054C" w:rsidRDefault="004D054C" w:rsidP="007F15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8491050"/>
      <w:docPartObj>
        <w:docPartGallery w:val="Page Numbers (Bottom of Page)"/>
        <w:docPartUnique/>
      </w:docPartObj>
    </w:sdtPr>
    <w:sdtEndPr>
      <w:rPr>
        <w:noProof/>
      </w:rPr>
    </w:sdtEndPr>
    <w:sdtContent>
      <w:p w14:paraId="75EF1304" w14:textId="27141B34" w:rsidR="004D054C" w:rsidRDefault="004D054C">
        <w:pPr>
          <w:pStyle w:val="Subsol"/>
          <w:jc w:val="right"/>
        </w:pPr>
        <w:r>
          <w:fldChar w:fldCharType="begin"/>
        </w:r>
        <w:r>
          <w:instrText xml:space="preserve"> PAGE   \* MERGEFORMAT </w:instrText>
        </w:r>
        <w:r>
          <w:fldChar w:fldCharType="separate"/>
        </w:r>
        <w:r w:rsidR="00E9507D">
          <w:rPr>
            <w:noProof/>
          </w:rPr>
          <w:t>2</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461E24" w14:textId="77777777" w:rsidR="004D054C" w:rsidRDefault="004D054C" w:rsidP="007F1543">
      <w:pPr>
        <w:spacing w:after="0" w:line="240" w:lineRule="auto"/>
      </w:pPr>
      <w:r>
        <w:separator/>
      </w:r>
    </w:p>
  </w:footnote>
  <w:footnote w:type="continuationSeparator" w:id="0">
    <w:p w14:paraId="1AB30998" w14:textId="77777777" w:rsidR="004D054C" w:rsidRDefault="004D054C" w:rsidP="007F15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3C765" w14:textId="77777777" w:rsidR="004D054C" w:rsidRDefault="004D054C" w:rsidP="00A24C10">
    <w:pPr>
      <w:pStyle w:val="Antet"/>
      <w:jc w:val="both"/>
    </w:pPr>
  </w:p>
  <w:p w14:paraId="754560B4" w14:textId="77777777" w:rsidR="004D054C" w:rsidRDefault="004D054C" w:rsidP="00A24C10">
    <w:pPr>
      <w:pStyle w:val="Antet"/>
      <w:jc w:val="both"/>
    </w:pPr>
    <w:r>
      <w:rPr>
        <w:noProof/>
      </w:rPr>
      <w:drawing>
        <wp:inline distT="0" distB="0" distL="0" distR="0" wp14:anchorId="73F0B06E" wp14:editId="73AD6E8F">
          <wp:extent cx="5732962" cy="417195"/>
          <wp:effectExtent l="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0333" cy="417731"/>
                  </a:xfrm>
                  <a:prstGeom prst="rect">
                    <a:avLst/>
                  </a:prstGeom>
                  <a:noFill/>
                </pic:spPr>
              </pic:pic>
            </a:graphicData>
          </a:graphic>
        </wp:inline>
      </w:drawing>
    </w:r>
  </w:p>
  <w:p w14:paraId="019BD2A1" w14:textId="77777777" w:rsidR="004D054C" w:rsidRDefault="004D054C" w:rsidP="00A24C10">
    <w:pPr>
      <w:pStyle w:val="Antet"/>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238F1"/>
    <w:multiLevelType w:val="hybridMultilevel"/>
    <w:tmpl w:val="77B0019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D626DF"/>
    <w:multiLevelType w:val="hybridMultilevel"/>
    <w:tmpl w:val="E850E4AA"/>
    <w:lvl w:ilvl="0" w:tplc="420C24E0">
      <w:start w:val="1"/>
      <w:numFmt w:val="bullet"/>
      <w:lvlText w:val="-"/>
      <w:lvlJc w:val="left"/>
      <w:pPr>
        <w:ind w:left="1268" w:hanging="360"/>
      </w:pPr>
      <w:rPr>
        <w:rFonts w:ascii="Trebuchet MS" w:eastAsiaTheme="minorHAnsi" w:hAnsi="Trebuchet MS" w:cstheme="minorBidi" w:hint="default"/>
      </w:rPr>
    </w:lvl>
    <w:lvl w:ilvl="1" w:tplc="08090003" w:tentative="1">
      <w:start w:val="1"/>
      <w:numFmt w:val="bullet"/>
      <w:lvlText w:val="o"/>
      <w:lvlJc w:val="left"/>
      <w:pPr>
        <w:ind w:left="1988" w:hanging="360"/>
      </w:pPr>
      <w:rPr>
        <w:rFonts w:ascii="Courier New" w:hAnsi="Courier New" w:cs="Courier New" w:hint="default"/>
      </w:rPr>
    </w:lvl>
    <w:lvl w:ilvl="2" w:tplc="08090005" w:tentative="1">
      <w:start w:val="1"/>
      <w:numFmt w:val="bullet"/>
      <w:lvlText w:val=""/>
      <w:lvlJc w:val="left"/>
      <w:pPr>
        <w:ind w:left="2708" w:hanging="360"/>
      </w:pPr>
      <w:rPr>
        <w:rFonts w:ascii="Wingdings" w:hAnsi="Wingdings" w:hint="default"/>
      </w:rPr>
    </w:lvl>
    <w:lvl w:ilvl="3" w:tplc="08090001" w:tentative="1">
      <w:start w:val="1"/>
      <w:numFmt w:val="bullet"/>
      <w:lvlText w:val=""/>
      <w:lvlJc w:val="left"/>
      <w:pPr>
        <w:ind w:left="3428" w:hanging="360"/>
      </w:pPr>
      <w:rPr>
        <w:rFonts w:ascii="Symbol" w:hAnsi="Symbol" w:hint="default"/>
      </w:rPr>
    </w:lvl>
    <w:lvl w:ilvl="4" w:tplc="08090003" w:tentative="1">
      <w:start w:val="1"/>
      <w:numFmt w:val="bullet"/>
      <w:lvlText w:val="o"/>
      <w:lvlJc w:val="left"/>
      <w:pPr>
        <w:ind w:left="4148" w:hanging="360"/>
      </w:pPr>
      <w:rPr>
        <w:rFonts w:ascii="Courier New" w:hAnsi="Courier New" w:cs="Courier New" w:hint="default"/>
      </w:rPr>
    </w:lvl>
    <w:lvl w:ilvl="5" w:tplc="08090005" w:tentative="1">
      <w:start w:val="1"/>
      <w:numFmt w:val="bullet"/>
      <w:lvlText w:val=""/>
      <w:lvlJc w:val="left"/>
      <w:pPr>
        <w:ind w:left="4868" w:hanging="360"/>
      </w:pPr>
      <w:rPr>
        <w:rFonts w:ascii="Wingdings" w:hAnsi="Wingdings" w:hint="default"/>
      </w:rPr>
    </w:lvl>
    <w:lvl w:ilvl="6" w:tplc="08090001" w:tentative="1">
      <w:start w:val="1"/>
      <w:numFmt w:val="bullet"/>
      <w:lvlText w:val=""/>
      <w:lvlJc w:val="left"/>
      <w:pPr>
        <w:ind w:left="5588" w:hanging="360"/>
      </w:pPr>
      <w:rPr>
        <w:rFonts w:ascii="Symbol" w:hAnsi="Symbol" w:hint="default"/>
      </w:rPr>
    </w:lvl>
    <w:lvl w:ilvl="7" w:tplc="08090003" w:tentative="1">
      <w:start w:val="1"/>
      <w:numFmt w:val="bullet"/>
      <w:lvlText w:val="o"/>
      <w:lvlJc w:val="left"/>
      <w:pPr>
        <w:ind w:left="6308" w:hanging="360"/>
      </w:pPr>
      <w:rPr>
        <w:rFonts w:ascii="Courier New" w:hAnsi="Courier New" w:cs="Courier New" w:hint="default"/>
      </w:rPr>
    </w:lvl>
    <w:lvl w:ilvl="8" w:tplc="08090005" w:tentative="1">
      <w:start w:val="1"/>
      <w:numFmt w:val="bullet"/>
      <w:lvlText w:val=""/>
      <w:lvlJc w:val="left"/>
      <w:pPr>
        <w:ind w:left="7028" w:hanging="360"/>
      </w:pPr>
      <w:rPr>
        <w:rFonts w:ascii="Wingdings" w:hAnsi="Wingdings" w:hint="default"/>
      </w:rPr>
    </w:lvl>
  </w:abstractNum>
  <w:abstractNum w:abstractNumId="2">
    <w:nsid w:val="2A105048"/>
    <w:multiLevelType w:val="hybridMultilevel"/>
    <w:tmpl w:val="AFA4C834"/>
    <w:lvl w:ilvl="0" w:tplc="EE2CD22E">
      <w:start w:val="6"/>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3D5DAD"/>
    <w:multiLevelType w:val="hybridMultilevel"/>
    <w:tmpl w:val="24A05494"/>
    <w:lvl w:ilvl="0" w:tplc="17022D9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CA455C4"/>
    <w:multiLevelType w:val="hybridMultilevel"/>
    <w:tmpl w:val="1534E09C"/>
    <w:lvl w:ilvl="0" w:tplc="17022D9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AB11E1"/>
    <w:multiLevelType w:val="hybridMultilevel"/>
    <w:tmpl w:val="6E005B04"/>
    <w:lvl w:ilvl="0" w:tplc="A4F4B266">
      <w:start w:val="1"/>
      <w:numFmt w:val="decimal"/>
      <w:lvlText w:val="%1."/>
      <w:lvlJc w:val="left"/>
      <w:pPr>
        <w:ind w:left="720" w:hanging="360"/>
      </w:pPr>
      <w:rPr>
        <w:rFonts w:ascii="Trebuchet MS" w:hAnsi="Trebuchet MS" w:cstheme="minorBidi" w:hint="default"/>
        <w:i w:val="0"/>
        <w:color w:val="auto"/>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1BB7FE3"/>
    <w:multiLevelType w:val="hybridMultilevel"/>
    <w:tmpl w:val="E720383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480A5DFF"/>
    <w:multiLevelType w:val="hybridMultilevel"/>
    <w:tmpl w:val="8984014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02306AC"/>
    <w:multiLevelType w:val="hybridMultilevel"/>
    <w:tmpl w:val="C648614E"/>
    <w:lvl w:ilvl="0" w:tplc="3FD2F0F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F32461A"/>
    <w:multiLevelType w:val="hybridMultilevel"/>
    <w:tmpl w:val="E72038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7445F88"/>
    <w:multiLevelType w:val="hybridMultilevel"/>
    <w:tmpl w:val="0E0888AE"/>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206A8B"/>
    <w:multiLevelType w:val="hybridMultilevel"/>
    <w:tmpl w:val="6450A5AE"/>
    <w:lvl w:ilvl="0" w:tplc="31B2FB86">
      <w:start w:val="5"/>
      <w:numFmt w:val="bullet"/>
      <w:lvlText w:val="-"/>
      <w:lvlJc w:val="left"/>
      <w:pPr>
        <w:ind w:left="720" w:hanging="360"/>
      </w:pPr>
      <w:rPr>
        <w:rFonts w:ascii="Trebuchet MS" w:eastAsiaTheme="minorHAnsi" w:hAnsi="Trebuchet M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147048C"/>
    <w:multiLevelType w:val="hybridMultilevel"/>
    <w:tmpl w:val="BA2E08C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nsid w:val="7B7D31D1"/>
    <w:multiLevelType w:val="hybridMultilevel"/>
    <w:tmpl w:val="18CEF5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D1317EB"/>
    <w:multiLevelType w:val="hybridMultilevel"/>
    <w:tmpl w:val="AE28E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1"/>
  </w:num>
  <w:num w:numId="3">
    <w:abstractNumId w:val="13"/>
  </w:num>
  <w:num w:numId="4">
    <w:abstractNumId w:val="14"/>
  </w:num>
  <w:num w:numId="5">
    <w:abstractNumId w:val="7"/>
  </w:num>
  <w:num w:numId="6">
    <w:abstractNumId w:val="0"/>
  </w:num>
  <w:num w:numId="7">
    <w:abstractNumId w:val="10"/>
  </w:num>
  <w:num w:numId="8">
    <w:abstractNumId w:val="6"/>
  </w:num>
  <w:num w:numId="9">
    <w:abstractNumId w:val="2"/>
  </w:num>
  <w:num w:numId="10">
    <w:abstractNumId w:val="8"/>
  </w:num>
  <w:num w:numId="11">
    <w:abstractNumId w:val="5"/>
  </w:num>
  <w:num w:numId="12">
    <w:abstractNumId w:val="1"/>
  </w:num>
  <w:num w:numId="13">
    <w:abstractNumId w:val="3"/>
  </w:num>
  <w:num w:numId="14">
    <w:abstractNumId w:val="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8A5"/>
    <w:rsid w:val="00015812"/>
    <w:rsid w:val="00026FB6"/>
    <w:rsid w:val="000332E4"/>
    <w:rsid w:val="00037027"/>
    <w:rsid w:val="00043DDF"/>
    <w:rsid w:val="0004493C"/>
    <w:rsid w:val="00060700"/>
    <w:rsid w:val="00070AB9"/>
    <w:rsid w:val="000719AC"/>
    <w:rsid w:val="000851D0"/>
    <w:rsid w:val="00094B5B"/>
    <w:rsid w:val="0009509B"/>
    <w:rsid w:val="00095EE0"/>
    <w:rsid w:val="000A33E8"/>
    <w:rsid w:val="000B495B"/>
    <w:rsid w:val="000D0A74"/>
    <w:rsid w:val="000F236C"/>
    <w:rsid w:val="0010146B"/>
    <w:rsid w:val="00122D88"/>
    <w:rsid w:val="00123951"/>
    <w:rsid w:val="00125F55"/>
    <w:rsid w:val="00136D44"/>
    <w:rsid w:val="00141771"/>
    <w:rsid w:val="00155E77"/>
    <w:rsid w:val="00163FA1"/>
    <w:rsid w:val="00165B0A"/>
    <w:rsid w:val="001819C5"/>
    <w:rsid w:val="001A4DF6"/>
    <w:rsid w:val="001A749F"/>
    <w:rsid w:val="001B0072"/>
    <w:rsid w:val="001B2639"/>
    <w:rsid w:val="001B34B5"/>
    <w:rsid w:val="001C717C"/>
    <w:rsid w:val="001E7DB3"/>
    <w:rsid w:val="001F2D73"/>
    <w:rsid w:val="00202D02"/>
    <w:rsid w:val="00210B18"/>
    <w:rsid w:val="00216D0B"/>
    <w:rsid w:val="00232777"/>
    <w:rsid w:val="00234ABD"/>
    <w:rsid w:val="002355EA"/>
    <w:rsid w:val="0024134D"/>
    <w:rsid w:val="00244057"/>
    <w:rsid w:val="00247231"/>
    <w:rsid w:val="00261E24"/>
    <w:rsid w:val="00262669"/>
    <w:rsid w:val="00266C9C"/>
    <w:rsid w:val="0027603C"/>
    <w:rsid w:val="002859D9"/>
    <w:rsid w:val="00285FAF"/>
    <w:rsid w:val="00286B45"/>
    <w:rsid w:val="00296716"/>
    <w:rsid w:val="00296D08"/>
    <w:rsid w:val="002A62DC"/>
    <w:rsid w:val="002B163D"/>
    <w:rsid w:val="002D217D"/>
    <w:rsid w:val="002F0025"/>
    <w:rsid w:val="002F5848"/>
    <w:rsid w:val="00310AC9"/>
    <w:rsid w:val="00347B6A"/>
    <w:rsid w:val="00353429"/>
    <w:rsid w:val="0035709B"/>
    <w:rsid w:val="003708F4"/>
    <w:rsid w:val="00374493"/>
    <w:rsid w:val="003950E8"/>
    <w:rsid w:val="003A416B"/>
    <w:rsid w:val="003A5DCB"/>
    <w:rsid w:val="003B533A"/>
    <w:rsid w:val="003B7C86"/>
    <w:rsid w:val="003C18A5"/>
    <w:rsid w:val="003C6C0E"/>
    <w:rsid w:val="003D4527"/>
    <w:rsid w:val="003F175F"/>
    <w:rsid w:val="003F6BCC"/>
    <w:rsid w:val="003F70B8"/>
    <w:rsid w:val="00434896"/>
    <w:rsid w:val="00434F25"/>
    <w:rsid w:val="00445F49"/>
    <w:rsid w:val="0045555A"/>
    <w:rsid w:val="00456A1A"/>
    <w:rsid w:val="00465A7C"/>
    <w:rsid w:val="004B6984"/>
    <w:rsid w:val="004C2389"/>
    <w:rsid w:val="004C4E0E"/>
    <w:rsid w:val="004D054C"/>
    <w:rsid w:val="004D3A7D"/>
    <w:rsid w:val="00505B4A"/>
    <w:rsid w:val="0051378C"/>
    <w:rsid w:val="005701CB"/>
    <w:rsid w:val="00582F9D"/>
    <w:rsid w:val="00592C2C"/>
    <w:rsid w:val="005C6107"/>
    <w:rsid w:val="005E245A"/>
    <w:rsid w:val="006257B1"/>
    <w:rsid w:val="00625C91"/>
    <w:rsid w:val="006328FC"/>
    <w:rsid w:val="006436E0"/>
    <w:rsid w:val="00644D44"/>
    <w:rsid w:val="0064776D"/>
    <w:rsid w:val="00681E89"/>
    <w:rsid w:val="00690F57"/>
    <w:rsid w:val="0069769F"/>
    <w:rsid w:val="006B503C"/>
    <w:rsid w:val="006B5520"/>
    <w:rsid w:val="006D03AF"/>
    <w:rsid w:val="006D2449"/>
    <w:rsid w:val="006E733E"/>
    <w:rsid w:val="007076E5"/>
    <w:rsid w:val="00714B8F"/>
    <w:rsid w:val="0071622C"/>
    <w:rsid w:val="007204A2"/>
    <w:rsid w:val="00722A6F"/>
    <w:rsid w:val="00731189"/>
    <w:rsid w:val="00734023"/>
    <w:rsid w:val="00744D24"/>
    <w:rsid w:val="00765285"/>
    <w:rsid w:val="00766757"/>
    <w:rsid w:val="00767533"/>
    <w:rsid w:val="007804A9"/>
    <w:rsid w:val="00783E9A"/>
    <w:rsid w:val="007857F2"/>
    <w:rsid w:val="007A467D"/>
    <w:rsid w:val="007A6BCA"/>
    <w:rsid w:val="007A71E0"/>
    <w:rsid w:val="007E7165"/>
    <w:rsid w:val="007F1543"/>
    <w:rsid w:val="00802414"/>
    <w:rsid w:val="008128A8"/>
    <w:rsid w:val="008171CD"/>
    <w:rsid w:val="008227D3"/>
    <w:rsid w:val="00841E98"/>
    <w:rsid w:val="00852AD1"/>
    <w:rsid w:val="00865BAF"/>
    <w:rsid w:val="008711EF"/>
    <w:rsid w:val="00874279"/>
    <w:rsid w:val="00886121"/>
    <w:rsid w:val="00897DB3"/>
    <w:rsid w:val="008A0625"/>
    <w:rsid w:val="008B74D9"/>
    <w:rsid w:val="008C08BB"/>
    <w:rsid w:val="008C15A8"/>
    <w:rsid w:val="008C4B0F"/>
    <w:rsid w:val="008C7E0E"/>
    <w:rsid w:val="008D36ED"/>
    <w:rsid w:val="008D39EC"/>
    <w:rsid w:val="008D5329"/>
    <w:rsid w:val="008E0120"/>
    <w:rsid w:val="00902838"/>
    <w:rsid w:val="009033D8"/>
    <w:rsid w:val="0091153D"/>
    <w:rsid w:val="0092343B"/>
    <w:rsid w:val="00930981"/>
    <w:rsid w:val="00932C6D"/>
    <w:rsid w:val="00953DBA"/>
    <w:rsid w:val="00954033"/>
    <w:rsid w:val="00976356"/>
    <w:rsid w:val="00983E8B"/>
    <w:rsid w:val="009A1538"/>
    <w:rsid w:val="009A6254"/>
    <w:rsid w:val="009B1B88"/>
    <w:rsid w:val="009B4433"/>
    <w:rsid w:val="009F2B7C"/>
    <w:rsid w:val="00A00EFB"/>
    <w:rsid w:val="00A161E8"/>
    <w:rsid w:val="00A16927"/>
    <w:rsid w:val="00A24C10"/>
    <w:rsid w:val="00A56EBA"/>
    <w:rsid w:val="00A727BB"/>
    <w:rsid w:val="00A7528B"/>
    <w:rsid w:val="00A83DD2"/>
    <w:rsid w:val="00AF6606"/>
    <w:rsid w:val="00B128AE"/>
    <w:rsid w:val="00B16D68"/>
    <w:rsid w:val="00B17463"/>
    <w:rsid w:val="00B227F9"/>
    <w:rsid w:val="00B36CD6"/>
    <w:rsid w:val="00B43872"/>
    <w:rsid w:val="00B6256B"/>
    <w:rsid w:val="00B64981"/>
    <w:rsid w:val="00B70394"/>
    <w:rsid w:val="00B76112"/>
    <w:rsid w:val="00B80638"/>
    <w:rsid w:val="00B86F04"/>
    <w:rsid w:val="00B93002"/>
    <w:rsid w:val="00BA4DA0"/>
    <w:rsid w:val="00BC5D7F"/>
    <w:rsid w:val="00BE5616"/>
    <w:rsid w:val="00BE6833"/>
    <w:rsid w:val="00BF66A6"/>
    <w:rsid w:val="00C01532"/>
    <w:rsid w:val="00C1230A"/>
    <w:rsid w:val="00C1355D"/>
    <w:rsid w:val="00C148AA"/>
    <w:rsid w:val="00C24233"/>
    <w:rsid w:val="00C31036"/>
    <w:rsid w:val="00C46E44"/>
    <w:rsid w:val="00C57016"/>
    <w:rsid w:val="00C800AC"/>
    <w:rsid w:val="00C96AFA"/>
    <w:rsid w:val="00CC1B38"/>
    <w:rsid w:val="00CC4DF2"/>
    <w:rsid w:val="00CD094B"/>
    <w:rsid w:val="00CD0F45"/>
    <w:rsid w:val="00CD2DE4"/>
    <w:rsid w:val="00CD3654"/>
    <w:rsid w:val="00CE48A2"/>
    <w:rsid w:val="00CF4C38"/>
    <w:rsid w:val="00CF5FBA"/>
    <w:rsid w:val="00D103DE"/>
    <w:rsid w:val="00D10E1C"/>
    <w:rsid w:val="00D433DB"/>
    <w:rsid w:val="00D44889"/>
    <w:rsid w:val="00D548B5"/>
    <w:rsid w:val="00D97363"/>
    <w:rsid w:val="00D97495"/>
    <w:rsid w:val="00DA5AB5"/>
    <w:rsid w:val="00DC433B"/>
    <w:rsid w:val="00DD40B2"/>
    <w:rsid w:val="00DD7319"/>
    <w:rsid w:val="00DE6746"/>
    <w:rsid w:val="00DF4037"/>
    <w:rsid w:val="00E10F14"/>
    <w:rsid w:val="00E17094"/>
    <w:rsid w:val="00E23354"/>
    <w:rsid w:val="00E26E41"/>
    <w:rsid w:val="00E37ED9"/>
    <w:rsid w:val="00E41BAC"/>
    <w:rsid w:val="00E466DB"/>
    <w:rsid w:val="00E543A7"/>
    <w:rsid w:val="00E56485"/>
    <w:rsid w:val="00E61344"/>
    <w:rsid w:val="00E85FEF"/>
    <w:rsid w:val="00E912AB"/>
    <w:rsid w:val="00E934FB"/>
    <w:rsid w:val="00E9507D"/>
    <w:rsid w:val="00EB0733"/>
    <w:rsid w:val="00EB4CF0"/>
    <w:rsid w:val="00EB7C82"/>
    <w:rsid w:val="00EC2CE4"/>
    <w:rsid w:val="00EC3525"/>
    <w:rsid w:val="00EE2AE4"/>
    <w:rsid w:val="00F23157"/>
    <w:rsid w:val="00F271EC"/>
    <w:rsid w:val="00F41AD0"/>
    <w:rsid w:val="00F85BD1"/>
    <w:rsid w:val="00F87ECE"/>
    <w:rsid w:val="00FB0807"/>
    <w:rsid w:val="00FB319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F9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165"/>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262669"/>
    <w:pPr>
      <w:autoSpaceDE w:val="0"/>
      <w:autoSpaceDN w:val="0"/>
      <w:adjustRightInd w:val="0"/>
      <w:spacing w:after="0" w:line="240" w:lineRule="auto"/>
    </w:pPr>
    <w:rPr>
      <w:rFonts w:ascii="Trebuchet MS" w:hAnsi="Trebuchet MS" w:cs="Trebuchet MS"/>
      <w:color w:val="000000"/>
      <w:sz w:val="24"/>
      <w:szCs w:val="24"/>
    </w:rPr>
  </w:style>
  <w:style w:type="table" w:styleId="GrilTabel">
    <w:name w:val="Table Grid"/>
    <w:basedOn w:val="TabelNormal"/>
    <w:uiPriority w:val="39"/>
    <w:rsid w:val="00122D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aliases w:val="Normal bullet 2,List Paragraph1,Forth level,List1,body 2,List Paragraph11,Listă colorată - Accentuare 11,Bullet,Citation List,References,Colorful List - Accent 11,Akapit z listą BS,Outlines a.b.c.,List_Paragraph,Multilevel para_II"/>
    <w:basedOn w:val="Normal"/>
    <w:link w:val="ListparagrafCaracter"/>
    <w:uiPriority w:val="34"/>
    <w:qFormat/>
    <w:rsid w:val="007A71E0"/>
    <w:pPr>
      <w:ind w:left="720"/>
      <w:contextualSpacing/>
    </w:p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References Caracter"/>
    <w:link w:val="Listparagraf"/>
    <w:uiPriority w:val="34"/>
    <w:rsid w:val="006D03AF"/>
  </w:style>
  <w:style w:type="paragraph" w:styleId="Antet">
    <w:name w:val="header"/>
    <w:basedOn w:val="Normal"/>
    <w:link w:val="AntetCaracter"/>
    <w:uiPriority w:val="99"/>
    <w:unhideWhenUsed/>
    <w:rsid w:val="007F1543"/>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7F1543"/>
  </w:style>
  <w:style w:type="paragraph" w:styleId="Subsol">
    <w:name w:val="footer"/>
    <w:basedOn w:val="Normal"/>
    <w:link w:val="SubsolCaracter"/>
    <w:uiPriority w:val="99"/>
    <w:unhideWhenUsed/>
    <w:rsid w:val="007F1543"/>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F1543"/>
  </w:style>
  <w:style w:type="character" w:styleId="Hyperlink">
    <w:name w:val="Hyperlink"/>
    <w:basedOn w:val="Fontdeparagrafimplicit"/>
    <w:uiPriority w:val="99"/>
    <w:unhideWhenUsed/>
    <w:rsid w:val="00E85FEF"/>
    <w:rPr>
      <w:color w:val="0563C1" w:themeColor="hyperlink"/>
      <w:u w:val="single"/>
    </w:rPr>
  </w:style>
  <w:style w:type="character" w:customStyle="1" w:styleId="UnresolvedMention1">
    <w:name w:val="Unresolved Mention1"/>
    <w:basedOn w:val="Fontdeparagrafimplicit"/>
    <w:uiPriority w:val="99"/>
    <w:semiHidden/>
    <w:unhideWhenUsed/>
    <w:rsid w:val="00E85FEF"/>
    <w:rPr>
      <w:color w:val="605E5C"/>
      <w:shd w:val="clear" w:color="auto" w:fill="E1DFDD"/>
    </w:rPr>
  </w:style>
  <w:style w:type="paragraph" w:styleId="TextnBalon">
    <w:name w:val="Balloon Text"/>
    <w:basedOn w:val="Normal"/>
    <w:link w:val="TextnBalonCaracter"/>
    <w:uiPriority w:val="99"/>
    <w:semiHidden/>
    <w:unhideWhenUsed/>
    <w:rsid w:val="00A56EBA"/>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56EBA"/>
    <w:rPr>
      <w:rFonts w:ascii="Tahoma" w:hAnsi="Tahoma" w:cs="Tahoma"/>
      <w:sz w:val="16"/>
      <w:szCs w:val="16"/>
    </w:rPr>
  </w:style>
  <w:style w:type="paragraph" w:styleId="Corptext">
    <w:name w:val="Body Text"/>
    <w:basedOn w:val="Normal"/>
    <w:link w:val="CorptextCaracter"/>
    <w:uiPriority w:val="99"/>
    <w:semiHidden/>
    <w:unhideWhenUsed/>
    <w:rsid w:val="008711EF"/>
    <w:pPr>
      <w:spacing w:after="120"/>
    </w:pPr>
  </w:style>
  <w:style w:type="character" w:customStyle="1" w:styleId="CorptextCaracter">
    <w:name w:val="Corp text Caracter"/>
    <w:basedOn w:val="Fontdeparagrafimplicit"/>
    <w:link w:val="Corptext"/>
    <w:uiPriority w:val="99"/>
    <w:semiHidden/>
    <w:rsid w:val="008711EF"/>
  </w:style>
  <w:style w:type="character" w:customStyle="1" w:styleId="UnresolvedMention">
    <w:name w:val="Unresolved Mention"/>
    <w:basedOn w:val="Fontdeparagrafimplicit"/>
    <w:uiPriority w:val="99"/>
    <w:semiHidden/>
    <w:unhideWhenUsed/>
    <w:rsid w:val="0069769F"/>
    <w:rPr>
      <w:color w:val="605E5C"/>
      <w:shd w:val="clear" w:color="auto" w:fill="E1DFDD"/>
    </w:rPr>
  </w:style>
  <w:style w:type="character" w:customStyle="1" w:styleId="ml-1">
    <w:name w:val="ml-1"/>
    <w:basedOn w:val="Fontdeparagrafimplicit"/>
    <w:rsid w:val="008C7E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7165"/>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262669"/>
    <w:pPr>
      <w:autoSpaceDE w:val="0"/>
      <w:autoSpaceDN w:val="0"/>
      <w:adjustRightInd w:val="0"/>
      <w:spacing w:after="0" w:line="240" w:lineRule="auto"/>
    </w:pPr>
    <w:rPr>
      <w:rFonts w:ascii="Trebuchet MS" w:hAnsi="Trebuchet MS" w:cs="Trebuchet MS"/>
      <w:color w:val="000000"/>
      <w:sz w:val="24"/>
      <w:szCs w:val="24"/>
    </w:rPr>
  </w:style>
  <w:style w:type="table" w:styleId="GrilTabel">
    <w:name w:val="Table Grid"/>
    <w:basedOn w:val="TabelNormal"/>
    <w:uiPriority w:val="39"/>
    <w:rsid w:val="00122D8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aliases w:val="Normal bullet 2,List Paragraph1,Forth level,List1,body 2,List Paragraph11,Listă colorată - Accentuare 11,Bullet,Citation List,References,Colorful List - Accent 11,Akapit z listą BS,Outlines a.b.c.,List_Paragraph,Multilevel para_II"/>
    <w:basedOn w:val="Normal"/>
    <w:link w:val="ListparagrafCaracter"/>
    <w:uiPriority w:val="34"/>
    <w:qFormat/>
    <w:rsid w:val="007A71E0"/>
    <w:pPr>
      <w:ind w:left="720"/>
      <w:contextualSpacing/>
    </w:pPr>
  </w:style>
  <w:style w:type="character" w:customStyle="1" w:styleId="ListparagrafCaracter">
    <w:name w:val="Listă paragraf Caracter"/>
    <w:aliases w:val="Normal bullet 2 Caracter,List Paragraph1 Caracter,Forth level Caracter,List1 Caracter,body 2 Caracter,List Paragraph11 Caracter,Listă colorată - Accentuare 11 Caracter,Bullet Caracter,Citation List Caracter,References Caracter"/>
    <w:link w:val="Listparagraf"/>
    <w:uiPriority w:val="34"/>
    <w:rsid w:val="006D03AF"/>
  </w:style>
  <w:style w:type="paragraph" w:styleId="Antet">
    <w:name w:val="header"/>
    <w:basedOn w:val="Normal"/>
    <w:link w:val="AntetCaracter"/>
    <w:uiPriority w:val="99"/>
    <w:unhideWhenUsed/>
    <w:rsid w:val="007F1543"/>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7F1543"/>
  </w:style>
  <w:style w:type="paragraph" w:styleId="Subsol">
    <w:name w:val="footer"/>
    <w:basedOn w:val="Normal"/>
    <w:link w:val="SubsolCaracter"/>
    <w:uiPriority w:val="99"/>
    <w:unhideWhenUsed/>
    <w:rsid w:val="007F1543"/>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7F1543"/>
  </w:style>
  <w:style w:type="character" w:styleId="Hyperlink">
    <w:name w:val="Hyperlink"/>
    <w:basedOn w:val="Fontdeparagrafimplicit"/>
    <w:uiPriority w:val="99"/>
    <w:unhideWhenUsed/>
    <w:rsid w:val="00E85FEF"/>
    <w:rPr>
      <w:color w:val="0563C1" w:themeColor="hyperlink"/>
      <w:u w:val="single"/>
    </w:rPr>
  </w:style>
  <w:style w:type="character" w:customStyle="1" w:styleId="UnresolvedMention1">
    <w:name w:val="Unresolved Mention1"/>
    <w:basedOn w:val="Fontdeparagrafimplicit"/>
    <w:uiPriority w:val="99"/>
    <w:semiHidden/>
    <w:unhideWhenUsed/>
    <w:rsid w:val="00E85FEF"/>
    <w:rPr>
      <w:color w:val="605E5C"/>
      <w:shd w:val="clear" w:color="auto" w:fill="E1DFDD"/>
    </w:rPr>
  </w:style>
  <w:style w:type="paragraph" w:styleId="TextnBalon">
    <w:name w:val="Balloon Text"/>
    <w:basedOn w:val="Normal"/>
    <w:link w:val="TextnBalonCaracter"/>
    <w:uiPriority w:val="99"/>
    <w:semiHidden/>
    <w:unhideWhenUsed/>
    <w:rsid w:val="00A56EBA"/>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56EBA"/>
    <w:rPr>
      <w:rFonts w:ascii="Tahoma" w:hAnsi="Tahoma" w:cs="Tahoma"/>
      <w:sz w:val="16"/>
      <w:szCs w:val="16"/>
    </w:rPr>
  </w:style>
  <w:style w:type="paragraph" w:styleId="Corptext">
    <w:name w:val="Body Text"/>
    <w:basedOn w:val="Normal"/>
    <w:link w:val="CorptextCaracter"/>
    <w:uiPriority w:val="99"/>
    <w:semiHidden/>
    <w:unhideWhenUsed/>
    <w:rsid w:val="008711EF"/>
    <w:pPr>
      <w:spacing w:after="120"/>
    </w:pPr>
  </w:style>
  <w:style w:type="character" w:customStyle="1" w:styleId="CorptextCaracter">
    <w:name w:val="Corp text Caracter"/>
    <w:basedOn w:val="Fontdeparagrafimplicit"/>
    <w:link w:val="Corptext"/>
    <w:uiPriority w:val="99"/>
    <w:semiHidden/>
    <w:rsid w:val="008711EF"/>
  </w:style>
  <w:style w:type="character" w:customStyle="1" w:styleId="UnresolvedMention">
    <w:name w:val="Unresolved Mention"/>
    <w:basedOn w:val="Fontdeparagrafimplicit"/>
    <w:uiPriority w:val="99"/>
    <w:semiHidden/>
    <w:unhideWhenUsed/>
    <w:rsid w:val="0069769F"/>
    <w:rPr>
      <w:color w:val="605E5C"/>
      <w:shd w:val="clear" w:color="auto" w:fill="E1DFDD"/>
    </w:rPr>
  </w:style>
  <w:style w:type="character" w:customStyle="1" w:styleId="ml-1">
    <w:name w:val="ml-1"/>
    <w:basedOn w:val="Fontdeparagrafimplicit"/>
    <w:rsid w:val="008C7E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771255">
      <w:bodyDiv w:val="1"/>
      <w:marLeft w:val="0"/>
      <w:marRight w:val="0"/>
      <w:marTop w:val="0"/>
      <w:marBottom w:val="0"/>
      <w:divBdr>
        <w:top w:val="none" w:sz="0" w:space="0" w:color="auto"/>
        <w:left w:val="none" w:sz="0" w:space="0" w:color="auto"/>
        <w:bottom w:val="none" w:sz="0" w:space="0" w:color="auto"/>
        <w:right w:val="none" w:sz="0" w:space="0" w:color="auto"/>
      </w:divBdr>
    </w:div>
    <w:div w:id="575482402">
      <w:bodyDiv w:val="1"/>
      <w:marLeft w:val="0"/>
      <w:marRight w:val="0"/>
      <w:marTop w:val="0"/>
      <w:marBottom w:val="0"/>
      <w:divBdr>
        <w:top w:val="none" w:sz="0" w:space="0" w:color="auto"/>
        <w:left w:val="none" w:sz="0" w:space="0" w:color="auto"/>
        <w:bottom w:val="none" w:sz="0" w:space="0" w:color="auto"/>
        <w:right w:val="none" w:sz="0" w:space="0" w:color="auto"/>
      </w:divBdr>
    </w:div>
    <w:div w:id="598147358">
      <w:bodyDiv w:val="1"/>
      <w:marLeft w:val="0"/>
      <w:marRight w:val="0"/>
      <w:marTop w:val="0"/>
      <w:marBottom w:val="0"/>
      <w:divBdr>
        <w:top w:val="none" w:sz="0" w:space="0" w:color="auto"/>
        <w:left w:val="none" w:sz="0" w:space="0" w:color="auto"/>
        <w:bottom w:val="none" w:sz="0" w:space="0" w:color="auto"/>
        <w:right w:val="none" w:sz="0" w:space="0" w:color="auto"/>
      </w:divBdr>
    </w:div>
    <w:div w:id="610479654">
      <w:bodyDiv w:val="1"/>
      <w:marLeft w:val="0"/>
      <w:marRight w:val="0"/>
      <w:marTop w:val="0"/>
      <w:marBottom w:val="0"/>
      <w:divBdr>
        <w:top w:val="none" w:sz="0" w:space="0" w:color="auto"/>
        <w:left w:val="none" w:sz="0" w:space="0" w:color="auto"/>
        <w:bottom w:val="none" w:sz="0" w:space="0" w:color="auto"/>
        <w:right w:val="none" w:sz="0" w:space="0" w:color="auto"/>
      </w:divBdr>
    </w:div>
    <w:div w:id="1125470582">
      <w:bodyDiv w:val="1"/>
      <w:marLeft w:val="0"/>
      <w:marRight w:val="0"/>
      <w:marTop w:val="0"/>
      <w:marBottom w:val="0"/>
      <w:divBdr>
        <w:top w:val="none" w:sz="0" w:space="0" w:color="auto"/>
        <w:left w:val="none" w:sz="0" w:space="0" w:color="auto"/>
        <w:bottom w:val="none" w:sz="0" w:space="0" w:color="auto"/>
        <w:right w:val="none" w:sz="0" w:space="0" w:color="auto"/>
      </w:divBdr>
    </w:div>
    <w:div w:id="1427770975">
      <w:bodyDiv w:val="1"/>
      <w:marLeft w:val="0"/>
      <w:marRight w:val="0"/>
      <w:marTop w:val="0"/>
      <w:marBottom w:val="0"/>
      <w:divBdr>
        <w:top w:val="none" w:sz="0" w:space="0" w:color="auto"/>
        <w:left w:val="none" w:sz="0" w:space="0" w:color="auto"/>
        <w:bottom w:val="none" w:sz="0" w:space="0" w:color="auto"/>
        <w:right w:val="none" w:sz="0" w:space="0" w:color="auto"/>
      </w:divBdr>
    </w:div>
    <w:div w:id="1892839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mscreening@iroiasi.ro"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918</Words>
  <Characters>5233</Characters>
  <Application>Microsoft Office Word</Application>
  <DocSecurity>4</DocSecurity>
  <Lines>43</Lines>
  <Paragraphs>12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Soare</dc:creator>
  <cp:lastModifiedBy>USER</cp:lastModifiedBy>
  <cp:revision>2</cp:revision>
  <dcterms:created xsi:type="dcterms:W3CDTF">2026-02-23T09:33:00Z</dcterms:created>
  <dcterms:modified xsi:type="dcterms:W3CDTF">2026-02-23T09:33:00Z</dcterms:modified>
</cp:coreProperties>
</file>